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BFDD" w14:textId="77777777" w:rsidR="000944E6" w:rsidRPr="00B67354" w:rsidRDefault="000944E6">
      <w:pPr>
        <w:jc w:val="center"/>
        <w:rPr>
          <w:color w:val="000000" w:themeColor="text1"/>
        </w:rPr>
      </w:pPr>
      <w:r w:rsidRPr="00B67354">
        <w:rPr>
          <w:color w:val="000000" w:themeColor="text1"/>
        </w:rPr>
        <w:t>RESOLUTION OF THE BOARD OF SUPERVISORS OF</w:t>
      </w:r>
    </w:p>
    <w:p w14:paraId="1623BFDE" w14:textId="77777777" w:rsidR="000944E6" w:rsidRPr="00B67354" w:rsidRDefault="000944E6">
      <w:pPr>
        <w:jc w:val="center"/>
        <w:rPr>
          <w:color w:val="000000" w:themeColor="text1"/>
        </w:rPr>
      </w:pPr>
      <w:smartTag w:uri="urn:schemas-microsoft-com:office:smarttags" w:element="place">
        <w:smartTag w:uri="urn:schemas-microsoft-com:office:smarttags" w:element="City">
          <w:r w:rsidRPr="00B67354">
            <w:rPr>
              <w:color w:val="000000" w:themeColor="text1"/>
            </w:rPr>
            <w:t>ORANGE COUNTY</w:t>
          </w:r>
        </w:smartTag>
        <w:r w:rsidRPr="00B67354">
          <w:rPr>
            <w:color w:val="000000" w:themeColor="text1"/>
          </w:rPr>
          <w:t xml:space="preserve">, </w:t>
        </w:r>
        <w:smartTag w:uri="urn:schemas-microsoft-com:office:smarttags" w:element="State">
          <w:r w:rsidRPr="00B67354">
            <w:rPr>
              <w:color w:val="000000" w:themeColor="text1"/>
            </w:rPr>
            <w:t>CALIFORNIA</w:t>
          </w:r>
        </w:smartTag>
      </w:smartTag>
    </w:p>
    <w:p w14:paraId="1623BFDF" w14:textId="2934A8FB" w:rsidR="00983738" w:rsidRPr="00B67354" w:rsidRDefault="00D15CAC" w:rsidP="00983738">
      <w:pPr>
        <w:spacing w:line="480" w:lineRule="exact"/>
        <w:jc w:val="center"/>
        <w:rPr>
          <w:color w:val="000000" w:themeColor="text1"/>
        </w:rPr>
      </w:pPr>
      <w:r w:rsidRPr="001B6D87">
        <w:rPr>
          <w:color w:val="000000" w:themeColor="text1"/>
        </w:rPr>
        <w:t xml:space="preserve">December </w:t>
      </w:r>
      <w:r w:rsidR="00BB6D13" w:rsidRPr="001B6D87">
        <w:rPr>
          <w:color w:val="000000" w:themeColor="text1"/>
        </w:rPr>
        <w:t>16</w:t>
      </w:r>
      <w:r w:rsidR="00D91676" w:rsidRPr="001B6D87">
        <w:rPr>
          <w:color w:val="000000" w:themeColor="text1"/>
        </w:rPr>
        <w:t>, 202</w:t>
      </w:r>
      <w:r w:rsidRPr="001B6D87">
        <w:rPr>
          <w:color w:val="000000" w:themeColor="text1"/>
        </w:rPr>
        <w:t>5</w:t>
      </w:r>
    </w:p>
    <w:p w14:paraId="1623BFE0" w14:textId="77777777" w:rsidR="000944E6" w:rsidRPr="00B67354" w:rsidRDefault="000944E6">
      <w:pPr>
        <w:jc w:val="center"/>
        <w:rPr>
          <w:color w:val="000000" w:themeColor="text1"/>
        </w:rPr>
      </w:pPr>
    </w:p>
    <w:p w14:paraId="1623BFE1" w14:textId="12D7F052" w:rsidR="00315C0F" w:rsidRPr="00B67354" w:rsidRDefault="00983738" w:rsidP="00753AFE">
      <w:pPr>
        <w:spacing w:line="480" w:lineRule="exact"/>
        <w:ind w:firstLine="720"/>
        <w:rPr>
          <w:color w:val="000000" w:themeColor="text1"/>
        </w:rPr>
      </w:pPr>
      <w:proofErr w:type="gramStart"/>
      <w:r w:rsidRPr="00B67354">
        <w:rPr>
          <w:color w:val="000000" w:themeColor="text1"/>
        </w:rPr>
        <w:t>WHEREAS,</w:t>
      </w:r>
      <w:proofErr w:type="gramEnd"/>
      <w:r w:rsidRPr="00B67354">
        <w:rPr>
          <w:color w:val="000000" w:themeColor="text1"/>
        </w:rPr>
        <w:t xml:space="preserve"> </w:t>
      </w:r>
      <w:r w:rsidR="00912710" w:rsidRPr="00B67354">
        <w:rPr>
          <w:color w:val="000000" w:themeColor="text1"/>
        </w:rPr>
        <w:t>Division 1 of Title 3 of the Orange County Codified Ordinances</w:t>
      </w:r>
      <w:r w:rsidR="00C12022" w:rsidRPr="00B67354">
        <w:rPr>
          <w:color w:val="000000" w:themeColor="text1"/>
        </w:rPr>
        <w:t xml:space="preserve"> and the California Emergency Service Act</w:t>
      </w:r>
      <w:r w:rsidR="00912710" w:rsidRPr="00B67354">
        <w:rPr>
          <w:color w:val="000000" w:themeColor="text1"/>
        </w:rPr>
        <w:t xml:space="preserve"> provide for the </w:t>
      </w:r>
      <w:r w:rsidR="006C194D" w:rsidRPr="00B67354">
        <w:rPr>
          <w:color w:val="000000" w:themeColor="text1"/>
        </w:rPr>
        <w:t xml:space="preserve">development and adoption </w:t>
      </w:r>
      <w:r w:rsidR="00912710" w:rsidRPr="00B67354">
        <w:rPr>
          <w:color w:val="000000" w:themeColor="text1"/>
        </w:rPr>
        <w:t>of</w:t>
      </w:r>
      <w:r w:rsidR="006C194D" w:rsidRPr="00B67354">
        <w:rPr>
          <w:color w:val="000000" w:themeColor="text1"/>
        </w:rPr>
        <w:t xml:space="preserve"> </w:t>
      </w:r>
      <w:r w:rsidR="00912710" w:rsidRPr="00B67354">
        <w:rPr>
          <w:color w:val="000000" w:themeColor="text1"/>
        </w:rPr>
        <w:t>emergency plan</w:t>
      </w:r>
      <w:r w:rsidR="006C194D" w:rsidRPr="00B67354">
        <w:rPr>
          <w:color w:val="000000" w:themeColor="text1"/>
        </w:rPr>
        <w:t>s for meeting any condition constituting a local emergency or state of emergency</w:t>
      </w:r>
      <w:r w:rsidR="00315C0F" w:rsidRPr="00B67354">
        <w:rPr>
          <w:color w:val="000000" w:themeColor="text1"/>
        </w:rPr>
        <w:t>; and</w:t>
      </w:r>
    </w:p>
    <w:p w14:paraId="1623BFE2" w14:textId="64311735" w:rsidR="00983738" w:rsidRPr="00B67354" w:rsidRDefault="00315C0F" w:rsidP="00753AFE">
      <w:pPr>
        <w:spacing w:line="480" w:lineRule="exact"/>
        <w:ind w:firstLine="720"/>
        <w:rPr>
          <w:color w:val="000000" w:themeColor="text1"/>
        </w:rPr>
      </w:pPr>
      <w:r w:rsidRPr="00B67354">
        <w:rPr>
          <w:color w:val="000000" w:themeColor="text1"/>
        </w:rPr>
        <w:t xml:space="preserve">WHEREAS, </w:t>
      </w:r>
      <w:r w:rsidR="00912710" w:rsidRPr="00B67354">
        <w:rPr>
          <w:color w:val="000000" w:themeColor="text1"/>
        </w:rPr>
        <w:t xml:space="preserve">this Board </w:t>
      </w:r>
      <w:r w:rsidR="001446E7" w:rsidRPr="00B67354">
        <w:rPr>
          <w:color w:val="000000" w:themeColor="text1"/>
        </w:rPr>
        <w:t xml:space="preserve">previously adopted separate emergency plans: the County of Orange Emergency Operations Plan and the Orange County Operational Area Emergency Operations Plan, and </w:t>
      </w:r>
      <w:r w:rsidR="00D808C2" w:rsidRPr="00B67354">
        <w:rPr>
          <w:color w:val="000000" w:themeColor="text1"/>
        </w:rPr>
        <w:t>in 2017 found</w:t>
      </w:r>
      <w:r w:rsidR="00912710" w:rsidRPr="00B67354">
        <w:rPr>
          <w:color w:val="000000" w:themeColor="text1"/>
        </w:rPr>
        <w:t xml:space="preserve"> it </w:t>
      </w:r>
      <w:r w:rsidR="00D808C2" w:rsidRPr="00B67354">
        <w:rPr>
          <w:color w:val="000000" w:themeColor="text1"/>
        </w:rPr>
        <w:t>to be</w:t>
      </w:r>
      <w:r w:rsidR="00912710" w:rsidRPr="00B67354">
        <w:rPr>
          <w:color w:val="000000" w:themeColor="text1"/>
        </w:rPr>
        <w:t xml:space="preserve"> in the County’s best interest </w:t>
      </w:r>
      <w:r w:rsidR="006C194D" w:rsidRPr="00B67354">
        <w:rPr>
          <w:color w:val="000000" w:themeColor="text1"/>
        </w:rPr>
        <w:t xml:space="preserve">to combine and </w:t>
      </w:r>
      <w:r w:rsidR="00173D2A" w:rsidRPr="00B67354">
        <w:rPr>
          <w:color w:val="000000" w:themeColor="text1"/>
        </w:rPr>
        <w:t>update</w:t>
      </w:r>
      <w:r w:rsidR="006C194D" w:rsidRPr="00B67354">
        <w:rPr>
          <w:color w:val="000000" w:themeColor="text1"/>
        </w:rPr>
        <w:t xml:space="preserve"> </w:t>
      </w:r>
      <w:r w:rsidR="001446E7" w:rsidRPr="00B67354">
        <w:rPr>
          <w:color w:val="000000" w:themeColor="text1"/>
        </w:rPr>
        <w:t xml:space="preserve">them </w:t>
      </w:r>
      <w:r w:rsidR="006C194D" w:rsidRPr="00B67354">
        <w:rPr>
          <w:color w:val="000000" w:themeColor="text1"/>
        </w:rPr>
        <w:t>into a single plan</w:t>
      </w:r>
      <w:r w:rsidR="00DF0A30" w:rsidRPr="00B67354">
        <w:rPr>
          <w:color w:val="000000" w:themeColor="text1"/>
        </w:rPr>
        <w:t xml:space="preserve"> entitled the County of Orange and Orange County Operational Area </w:t>
      </w:r>
      <w:r w:rsidR="00383762" w:rsidRPr="00B67354">
        <w:rPr>
          <w:color w:val="000000" w:themeColor="text1"/>
        </w:rPr>
        <w:t xml:space="preserve">Unified </w:t>
      </w:r>
      <w:r w:rsidR="00DF0A30" w:rsidRPr="00B67354">
        <w:rPr>
          <w:color w:val="000000" w:themeColor="text1"/>
        </w:rPr>
        <w:t>Emergency Operations Plan</w:t>
      </w:r>
      <w:r w:rsidR="00772A64">
        <w:rPr>
          <w:color w:val="000000" w:themeColor="text1"/>
        </w:rPr>
        <w:t xml:space="preserve"> (“Unified EOP”)</w:t>
      </w:r>
      <w:r w:rsidR="00912710" w:rsidRPr="00B67354">
        <w:rPr>
          <w:color w:val="000000" w:themeColor="text1"/>
        </w:rPr>
        <w:t xml:space="preserve">; </w:t>
      </w:r>
      <w:r w:rsidR="00EE1D9B" w:rsidRPr="00B67354">
        <w:rPr>
          <w:color w:val="000000" w:themeColor="text1"/>
        </w:rPr>
        <w:t>and</w:t>
      </w:r>
    </w:p>
    <w:p w14:paraId="1623BFE3" w14:textId="4108D924" w:rsidR="00C75573" w:rsidRPr="00B67354" w:rsidRDefault="00C75573" w:rsidP="00753AFE">
      <w:pPr>
        <w:spacing w:line="480" w:lineRule="exact"/>
        <w:ind w:firstLine="720"/>
        <w:rPr>
          <w:color w:val="000000" w:themeColor="text1"/>
        </w:rPr>
      </w:pPr>
      <w:proofErr w:type="gramStart"/>
      <w:r w:rsidRPr="00B67354">
        <w:rPr>
          <w:color w:val="000000" w:themeColor="text1"/>
        </w:rPr>
        <w:t>WHEREAS,</w:t>
      </w:r>
      <w:proofErr w:type="gramEnd"/>
      <w:r w:rsidRPr="00B67354">
        <w:rPr>
          <w:color w:val="000000" w:themeColor="text1"/>
        </w:rPr>
        <w:t xml:space="preserve"> th</w:t>
      </w:r>
      <w:r w:rsidR="00DF0A30" w:rsidRPr="00B67354">
        <w:rPr>
          <w:color w:val="000000" w:themeColor="text1"/>
        </w:rPr>
        <w:t>e</w:t>
      </w:r>
      <w:r w:rsidRPr="00B67354">
        <w:rPr>
          <w:color w:val="000000" w:themeColor="text1"/>
        </w:rPr>
        <w:t xml:space="preserve"> </w:t>
      </w:r>
      <w:r w:rsidR="00772A64">
        <w:rPr>
          <w:color w:val="000000" w:themeColor="text1"/>
        </w:rPr>
        <w:t>Unified EOP</w:t>
      </w:r>
      <w:r w:rsidRPr="00B67354">
        <w:rPr>
          <w:color w:val="000000" w:themeColor="text1"/>
        </w:rPr>
        <w:t xml:space="preserve"> represents the combined responsibilities of the County</w:t>
      </w:r>
      <w:r w:rsidR="001660BA">
        <w:rPr>
          <w:color w:val="000000" w:themeColor="text1"/>
        </w:rPr>
        <w:t xml:space="preserve"> of Orange (“the County”)</w:t>
      </w:r>
      <w:r w:rsidRPr="00B67354">
        <w:rPr>
          <w:color w:val="000000" w:themeColor="text1"/>
        </w:rPr>
        <w:t xml:space="preserve"> for emergency preparedness, response, and recovery by assigning specific responsibilities to County agencies, local government jurisdictions, and other emergency response partners;</w:t>
      </w:r>
      <w:r w:rsidR="00EE1D9B" w:rsidRPr="00B67354">
        <w:rPr>
          <w:color w:val="000000" w:themeColor="text1"/>
        </w:rPr>
        <w:t xml:space="preserve"> and</w:t>
      </w:r>
    </w:p>
    <w:p w14:paraId="411BA5B7" w14:textId="77777777" w:rsidR="00E004AF" w:rsidRDefault="00B97254" w:rsidP="00753AFE">
      <w:pPr>
        <w:spacing w:line="480" w:lineRule="exact"/>
        <w:ind w:firstLine="720"/>
        <w:rPr>
          <w:color w:val="000000" w:themeColor="text1"/>
        </w:rPr>
      </w:pPr>
      <w:proofErr w:type="gramStart"/>
      <w:r w:rsidRPr="00B67354">
        <w:rPr>
          <w:color w:val="000000" w:themeColor="text1"/>
        </w:rPr>
        <w:t>WHEREAS,</w:t>
      </w:r>
      <w:proofErr w:type="gramEnd"/>
      <w:r w:rsidRPr="00B67354">
        <w:rPr>
          <w:color w:val="000000" w:themeColor="text1"/>
        </w:rPr>
        <w:t xml:space="preserve"> </w:t>
      </w:r>
      <w:r w:rsidR="00772A64">
        <w:rPr>
          <w:color w:val="000000" w:themeColor="text1"/>
        </w:rPr>
        <w:t>the Unified EOP</w:t>
      </w:r>
      <w:r w:rsidRPr="00B67354">
        <w:rPr>
          <w:color w:val="000000" w:themeColor="text1"/>
        </w:rPr>
        <w:t xml:space="preserve"> establishes an emergency management organization and assigns functions and tasks consistent with California’s Standardized Emergency Management System and the National Incident Management System</w:t>
      </w:r>
      <w:r w:rsidR="00E004AF">
        <w:rPr>
          <w:color w:val="000000" w:themeColor="text1"/>
        </w:rPr>
        <w:t xml:space="preserve">; and </w:t>
      </w:r>
    </w:p>
    <w:p w14:paraId="1623BFE4" w14:textId="554F493A" w:rsidR="00B97254" w:rsidRPr="00B67354" w:rsidRDefault="00E004AF" w:rsidP="00753AFE">
      <w:pPr>
        <w:spacing w:line="480" w:lineRule="exact"/>
        <w:ind w:firstLine="720"/>
        <w:rPr>
          <w:color w:val="000000" w:themeColor="text1"/>
        </w:rPr>
      </w:pPr>
      <w:proofErr w:type="gramStart"/>
      <w:r>
        <w:rPr>
          <w:color w:val="000000" w:themeColor="text1"/>
        </w:rPr>
        <w:t>WHEREAS,</w:t>
      </w:r>
      <w:proofErr w:type="gramEnd"/>
      <w:r>
        <w:rPr>
          <w:color w:val="000000" w:themeColor="text1"/>
        </w:rPr>
        <w:t xml:space="preserve"> the Unified EOP</w:t>
      </w:r>
      <w:r w:rsidR="00B97254" w:rsidRPr="00B67354">
        <w:rPr>
          <w:color w:val="000000" w:themeColor="text1"/>
        </w:rPr>
        <w:t xml:space="preserve"> provides for the integration and coordination of planning efforts of the County and of all Operational Area jurisdictions when required; and</w:t>
      </w:r>
    </w:p>
    <w:p w14:paraId="77DD5CC8" w14:textId="47CAED89" w:rsidR="00B67354" w:rsidRDefault="00383762" w:rsidP="00753AFE">
      <w:pPr>
        <w:spacing w:line="480" w:lineRule="exact"/>
        <w:ind w:firstLine="720"/>
      </w:pPr>
      <w:proofErr w:type="gramStart"/>
      <w:r w:rsidRPr="00B67354">
        <w:rPr>
          <w:color w:val="000000" w:themeColor="text1"/>
        </w:rPr>
        <w:t>WHEREAS,</w:t>
      </w:r>
      <w:proofErr w:type="gramEnd"/>
      <w:r w:rsidRPr="00B67354">
        <w:rPr>
          <w:color w:val="000000" w:themeColor="text1"/>
        </w:rPr>
        <w:t xml:space="preserve"> </w:t>
      </w:r>
      <w:r w:rsidR="00E714C8" w:rsidRPr="00B67354">
        <w:rPr>
          <w:color w:val="000000" w:themeColor="text1"/>
        </w:rPr>
        <w:t>Senate Bill 552 (</w:t>
      </w:r>
      <w:r w:rsidR="00E004AF">
        <w:rPr>
          <w:color w:val="000000" w:themeColor="text1"/>
        </w:rPr>
        <w:t xml:space="preserve">Stats. 2021, </w:t>
      </w:r>
      <w:r w:rsidR="00E714C8" w:rsidRPr="00B67354">
        <w:rPr>
          <w:color w:val="000000" w:themeColor="text1"/>
        </w:rPr>
        <w:t xml:space="preserve">Hertzberg), added </w:t>
      </w:r>
      <w:r w:rsidR="00E004AF">
        <w:rPr>
          <w:color w:val="000000" w:themeColor="text1"/>
        </w:rPr>
        <w:t xml:space="preserve">Sections 10609.50-10609.80 </w:t>
      </w:r>
      <w:r w:rsidR="00E714C8" w:rsidRPr="00B67354">
        <w:rPr>
          <w:color w:val="000000" w:themeColor="text1"/>
        </w:rPr>
        <w:t xml:space="preserve">to the California Water Code, </w:t>
      </w:r>
      <w:r w:rsidR="00E004AF">
        <w:rPr>
          <w:color w:val="000000" w:themeColor="text1"/>
        </w:rPr>
        <w:t>which</w:t>
      </w:r>
      <w:r w:rsidR="00E714C8" w:rsidRPr="00B67354">
        <w:rPr>
          <w:color w:val="000000" w:themeColor="text1"/>
        </w:rPr>
        <w:t xml:space="preserve"> assigned new responsibilities and requirements at the State of California and local levels to help small water suppliers and rural communities </w:t>
      </w:r>
      <w:r w:rsidR="00E714C8" w:rsidRPr="00E714C8">
        <w:t>reduce their risks of inadequate water supply amid a water shortage event</w:t>
      </w:r>
      <w:r w:rsidR="00E004AF">
        <w:t xml:space="preserve"> that could be caused </w:t>
      </w:r>
      <w:r w:rsidR="00E714C8" w:rsidRPr="00E714C8">
        <w:t xml:space="preserve"> by droughts or other emergencies such as wildfires, earthquakes, floods, or other local emergencies</w:t>
      </w:r>
      <w:r w:rsidR="00B67354">
        <w:t>; and</w:t>
      </w:r>
    </w:p>
    <w:p w14:paraId="166EB83A" w14:textId="456E1960" w:rsidR="00383762" w:rsidRDefault="00B67354" w:rsidP="00753AFE">
      <w:pPr>
        <w:spacing w:line="480" w:lineRule="exact"/>
        <w:ind w:firstLine="720"/>
        <w:rPr>
          <w:color w:val="76923C" w:themeColor="accent3" w:themeShade="BF"/>
        </w:rPr>
      </w:pPr>
      <w:r>
        <w:lastRenderedPageBreak/>
        <w:t xml:space="preserve">WHEREAS §10609.70 </w:t>
      </w:r>
      <w:r w:rsidR="00E714C8" w:rsidRPr="00E714C8">
        <w:t xml:space="preserve">requires counties to establish a </w:t>
      </w:r>
      <w:r>
        <w:t>drought and water shortage task force and develop a plan</w:t>
      </w:r>
      <w:r w:rsidR="00E714C8" w:rsidRPr="00E714C8">
        <w:t xml:space="preserve"> that </w:t>
      </w:r>
      <w:r>
        <w:t>addresses</w:t>
      </w:r>
      <w:r w:rsidR="00E714C8" w:rsidRPr="00E714C8">
        <w:t xml:space="preserve"> drought and water shortage </w:t>
      </w:r>
      <w:r>
        <w:t>risk and solutions</w:t>
      </w:r>
      <w:r w:rsidR="00E714C8" w:rsidRPr="00E714C8">
        <w:t xml:space="preserve"> for state small water systems and domestic wells within each county’s jurisdiction</w:t>
      </w:r>
      <w:r w:rsidR="00772A64">
        <w:t>, and that the plan can be included as an element of a county’s emergency operations plan</w:t>
      </w:r>
      <w:r>
        <w:t>; and</w:t>
      </w:r>
    </w:p>
    <w:p w14:paraId="19CFDED7" w14:textId="1B9224D7" w:rsidR="00B67354" w:rsidRPr="00B67354" w:rsidRDefault="00B97254" w:rsidP="00753AFE">
      <w:pPr>
        <w:spacing w:line="480" w:lineRule="exact"/>
        <w:ind w:firstLine="720"/>
        <w:rPr>
          <w:color w:val="000000" w:themeColor="text1"/>
        </w:rPr>
      </w:pPr>
      <w:r w:rsidRPr="00B67354">
        <w:rPr>
          <w:color w:val="000000" w:themeColor="text1"/>
        </w:rPr>
        <w:t xml:space="preserve">WHEREAS, </w:t>
      </w:r>
      <w:r w:rsidR="00B67354" w:rsidRPr="00B67354">
        <w:rPr>
          <w:color w:val="000000" w:themeColor="text1"/>
        </w:rPr>
        <w:t xml:space="preserve">Orange County Public Works </w:t>
      </w:r>
      <w:r w:rsidR="001660BA">
        <w:rPr>
          <w:color w:val="000000" w:themeColor="text1"/>
        </w:rPr>
        <w:t xml:space="preserve">(“OCPW”) </w:t>
      </w:r>
      <w:r w:rsidR="00B67354" w:rsidRPr="00B67354">
        <w:rPr>
          <w:color w:val="000000" w:themeColor="text1"/>
        </w:rPr>
        <w:t>and Orange County Sheriff’s</w:t>
      </w:r>
      <w:r w:rsidR="009D2A19">
        <w:rPr>
          <w:color w:val="000000" w:themeColor="text1"/>
        </w:rPr>
        <w:t>-Coroner</w:t>
      </w:r>
      <w:r w:rsidR="00B67354" w:rsidRPr="00B67354">
        <w:rPr>
          <w:color w:val="000000" w:themeColor="text1"/>
        </w:rPr>
        <w:t xml:space="preserve"> Department</w:t>
      </w:r>
      <w:r w:rsidR="001660BA">
        <w:rPr>
          <w:color w:val="000000" w:themeColor="text1"/>
        </w:rPr>
        <w:t xml:space="preserve"> (“OCSD”)</w:t>
      </w:r>
      <w:r w:rsidR="00E004AF">
        <w:rPr>
          <w:color w:val="000000" w:themeColor="text1"/>
        </w:rPr>
        <w:t>,</w:t>
      </w:r>
      <w:r w:rsidR="00B67354" w:rsidRPr="00B67354">
        <w:rPr>
          <w:color w:val="000000" w:themeColor="text1"/>
        </w:rPr>
        <w:t xml:space="preserve"> Emergency Management Division worked collaboratively with local jurisdictions to establish a Drought Task Force and create the Orange County Domestic Well Drought Resiliency Plan (“the Plan”); and</w:t>
      </w:r>
    </w:p>
    <w:p w14:paraId="1623BFE5" w14:textId="1DC20518" w:rsidR="00B97254" w:rsidRPr="00B67354" w:rsidRDefault="00B67354" w:rsidP="00753AFE">
      <w:pPr>
        <w:spacing w:line="480" w:lineRule="exact"/>
        <w:ind w:firstLine="720"/>
        <w:rPr>
          <w:color w:val="000000" w:themeColor="text1"/>
        </w:rPr>
      </w:pPr>
      <w:r w:rsidRPr="00B67354">
        <w:rPr>
          <w:color w:val="000000" w:themeColor="text1"/>
        </w:rPr>
        <w:t xml:space="preserve">WHEREAS, the </w:t>
      </w:r>
      <w:r w:rsidR="00D808C2" w:rsidRPr="00B67354">
        <w:rPr>
          <w:color w:val="000000" w:themeColor="text1"/>
        </w:rPr>
        <w:t>P</w:t>
      </w:r>
      <w:r w:rsidR="00DF0A30" w:rsidRPr="00B67354">
        <w:rPr>
          <w:color w:val="000000" w:themeColor="text1"/>
        </w:rPr>
        <w:t>lan</w:t>
      </w:r>
      <w:r w:rsidR="00B97254" w:rsidRPr="00B67354">
        <w:rPr>
          <w:color w:val="000000" w:themeColor="text1"/>
        </w:rPr>
        <w:t xml:space="preserve"> has been reviewed by affected emergency services agencies, as well as by </w:t>
      </w:r>
      <w:r w:rsidR="00D808C2" w:rsidRPr="00B67354">
        <w:rPr>
          <w:color w:val="000000" w:themeColor="text1"/>
        </w:rPr>
        <w:t>C</w:t>
      </w:r>
      <w:r w:rsidR="00B97254" w:rsidRPr="00B67354">
        <w:rPr>
          <w:color w:val="000000" w:themeColor="text1"/>
        </w:rPr>
        <w:t xml:space="preserve">ounty staff, and provides the policies, organization, and responsibilities of County departments and agencies </w:t>
      </w:r>
      <w:r w:rsidRPr="00B67354">
        <w:rPr>
          <w:color w:val="000000" w:themeColor="text1"/>
        </w:rPr>
        <w:t>to meet the requirements of §10609.70; and</w:t>
      </w:r>
    </w:p>
    <w:p w14:paraId="1623BFE6" w14:textId="7E9FE1BC" w:rsidR="00DF0F9E" w:rsidRPr="00B67354" w:rsidRDefault="00C12022" w:rsidP="00DF0F9E">
      <w:pPr>
        <w:tabs>
          <w:tab w:val="left" w:pos="720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line="480" w:lineRule="exact"/>
        <w:rPr>
          <w:color w:val="000000" w:themeColor="text1"/>
        </w:rPr>
      </w:pPr>
      <w:r w:rsidRPr="00B67354">
        <w:rPr>
          <w:color w:val="000000" w:themeColor="text1"/>
        </w:rPr>
        <w:tab/>
        <w:t xml:space="preserve">WHEREAS, </w:t>
      </w:r>
      <w:r w:rsidR="00DF0F9E" w:rsidRPr="00B67354">
        <w:rPr>
          <w:color w:val="000000" w:themeColor="text1"/>
        </w:rPr>
        <w:t xml:space="preserve">the </w:t>
      </w:r>
      <w:r w:rsidR="00D808C2" w:rsidRPr="00B67354">
        <w:rPr>
          <w:color w:val="000000" w:themeColor="text1"/>
        </w:rPr>
        <w:t>P</w:t>
      </w:r>
      <w:r w:rsidR="00DF0F9E" w:rsidRPr="00B67354">
        <w:rPr>
          <w:color w:val="000000" w:themeColor="text1"/>
        </w:rPr>
        <w:t xml:space="preserve">lan was approved by the Emergency Management Council and Operational Area Executive Board on </w:t>
      </w:r>
      <w:r w:rsidR="00D91676" w:rsidRPr="00B67354">
        <w:rPr>
          <w:color w:val="000000" w:themeColor="text1"/>
        </w:rPr>
        <w:t xml:space="preserve">November </w:t>
      </w:r>
      <w:r w:rsidR="00D15CAC" w:rsidRPr="00B67354">
        <w:rPr>
          <w:color w:val="000000" w:themeColor="text1"/>
        </w:rPr>
        <w:t>12</w:t>
      </w:r>
      <w:r w:rsidR="002E3690" w:rsidRPr="00B67354">
        <w:rPr>
          <w:color w:val="000000" w:themeColor="text1"/>
        </w:rPr>
        <w:t xml:space="preserve">, </w:t>
      </w:r>
      <w:proofErr w:type="gramStart"/>
      <w:r w:rsidR="002E3690" w:rsidRPr="00B67354">
        <w:rPr>
          <w:color w:val="000000" w:themeColor="text1"/>
        </w:rPr>
        <w:t>20</w:t>
      </w:r>
      <w:r w:rsidR="00D91676" w:rsidRPr="00B67354">
        <w:rPr>
          <w:color w:val="000000" w:themeColor="text1"/>
        </w:rPr>
        <w:t>2</w:t>
      </w:r>
      <w:r w:rsidR="00D15CAC" w:rsidRPr="00B67354">
        <w:rPr>
          <w:color w:val="000000" w:themeColor="text1"/>
        </w:rPr>
        <w:t>5</w:t>
      </w:r>
      <w:r w:rsidR="00B67354" w:rsidRPr="00B67354">
        <w:rPr>
          <w:color w:val="000000" w:themeColor="text1"/>
        </w:rPr>
        <w:t>;</w:t>
      </w:r>
      <w:proofErr w:type="gramEnd"/>
      <w:r w:rsidR="00B67354" w:rsidRPr="00B67354">
        <w:rPr>
          <w:color w:val="000000" w:themeColor="text1"/>
        </w:rPr>
        <w:t xml:space="preserve"> </w:t>
      </w:r>
    </w:p>
    <w:p w14:paraId="1623BFE9" w14:textId="6475BA4E" w:rsidR="003D1ABB" w:rsidRPr="00B67354" w:rsidRDefault="00983738" w:rsidP="003D1ABB">
      <w:pPr>
        <w:spacing w:line="480" w:lineRule="exact"/>
        <w:rPr>
          <w:color w:val="000000" w:themeColor="text1"/>
        </w:rPr>
      </w:pPr>
      <w:r w:rsidRPr="00B67354">
        <w:rPr>
          <w:color w:val="000000" w:themeColor="text1"/>
        </w:rPr>
        <w:tab/>
        <w:t xml:space="preserve">NOW, THEREFORE, </w:t>
      </w:r>
      <w:proofErr w:type="gramStart"/>
      <w:r w:rsidRPr="00B67354">
        <w:rPr>
          <w:color w:val="000000" w:themeColor="text1"/>
        </w:rPr>
        <w:t>BE IT</w:t>
      </w:r>
      <w:proofErr w:type="gramEnd"/>
      <w:r w:rsidRPr="00B67354">
        <w:rPr>
          <w:color w:val="000000" w:themeColor="text1"/>
        </w:rPr>
        <w:t xml:space="preserve"> RESOL</w:t>
      </w:r>
      <w:r w:rsidR="00912710" w:rsidRPr="00B67354">
        <w:rPr>
          <w:color w:val="000000" w:themeColor="text1"/>
        </w:rPr>
        <w:t xml:space="preserve">VED that </w:t>
      </w:r>
      <w:r w:rsidR="00AC3728" w:rsidRPr="00B67354">
        <w:rPr>
          <w:color w:val="000000" w:themeColor="text1"/>
        </w:rPr>
        <w:t xml:space="preserve">the Orange County Board of </w:t>
      </w:r>
      <w:r w:rsidR="00132BA4" w:rsidRPr="00B67354">
        <w:rPr>
          <w:color w:val="000000" w:themeColor="text1"/>
        </w:rPr>
        <w:t>Supervisors</w:t>
      </w:r>
      <w:r w:rsidR="00912710" w:rsidRPr="00B67354">
        <w:rPr>
          <w:color w:val="000000" w:themeColor="text1"/>
        </w:rPr>
        <w:t xml:space="preserve"> does hereby approve and adopt </w:t>
      </w:r>
      <w:r w:rsidR="00383762" w:rsidRPr="00B67354">
        <w:rPr>
          <w:color w:val="000000" w:themeColor="text1"/>
        </w:rPr>
        <w:t xml:space="preserve">as an Annex to the County of Orange and Orange County Operational Area Emergency Operations Plan, </w:t>
      </w:r>
      <w:r w:rsidR="00912710" w:rsidRPr="00B67354">
        <w:rPr>
          <w:color w:val="000000" w:themeColor="text1"/>
        </w:rPr>
        <w:t xml:space="preserve">the </w:t>
      </w:r>
      <w:r w:rsidR="00383762" w:rsidRPr="00B67354">
        <w:rPr>
          <w:color w:val="000000" w:themeColor="text1"/>
        </w:rPr>
        <w:t>Orange County Domestic Well Drought Resiliency Plan</w:t>
      </w:r>
      <w:r w:rsidR="00912710" w:rsidRPr="00B67354">
        <w:rPr>
          <w:color w:val="000000" w:themeColor="text1"/>
        </w:rPr>
        <w:t xml:space="preserve"> </w:t>
      </w:r>
      <w:r w:rsidR="00912710" w:rsidRPr="0013289A">
        <w:rPr>
          <w:color w:val="000000" w:themeColor="text1"/>
        </w:rPr>
        <w:t xml:space="preserve">dated </w:t>
      </w:r>
      <w:r w:rsidR="0013289A" w:rsidRPr="0013289A">
        <w:t xml:space="preserve">November 2025 </w:t>
      </w:r>
      <w:r w:rsidR="0013289A" w:rsidRPr="0013289A">
        <w:rPr>
          <w:color w:val="000000" w:themeColor="text1"/>
        </w:rPr>
        <w:t>and</w:t>
      </w:r>
      <w:r w:rsidR="00912710" w:rsidRPr="00B67354">
        <w:rPr>
          <w:color w:val="000000" w:themeColor="text1"/>
        </w:rPr>
        <w:t xml:space="preserve"> authorize</w:t>
      </w:r>
      <w:r w:rsidR="00AC3728" w:rsidRPr="00B67354">
        <w:rPr>
          <w:color w:val="000000" w:themeColor="text1"/>
        </w:rPr>
        <w:t>s</w:t>
      </w:r>
      <w:r w:rsidR="00912710" w:rsidRPr="00B67354">
        <w:rPr>
          <w:color w:val="000000" w:themeColor="text1"/>
        </w:rPr>
        <w:t xml:space="preserve"> distribution of th</w:t>
      </w:r>
      <w:r w:rsidR="00DF0A30" w:rsidRPr="00B67354">
        <w:rPr>
          <w:color w:val="000000" w:themeColor="text1"/>
        </w:rPr>
        <w:t>e</w:t>
      </w:r>
      <w:r w:rsidR="00912710" w:rsidRPr="00B67354">
        <w:rPr>
          <w:color w:val="000000" w:themeColor="text1"/>
        </w:rPr>
        <w:t xml:space="preserve"> </w:t>
      </w:r>
      <w:r w:rsidR="004B32DB" w:rsidRPr="00B67354">
        <w:rPr>
          <w:color w:val="000000" w:themeColor="text1"/>
        </w:rPr>
        <w:t>P</w:t>
      </w:r>
      <w:r w:rsidR="00912710" w:rsidRPr="00B67354">
        <w:rPr>
          <w:color w:val="000000" w:themeColor="text1"/>
        </w:rPr>
        <w:t>lan for immediate implementation.</w:t>
      </w:r>
    </w:p>
    <w:p w14:paraId="1623BFEA" w14:textId="68373F29" w:rsidR="00DD2E26" w:rsidRDefault="003D1ABB" w:rsidP="00DD2E26">
      <w:pPr>
        <w:spacing w:line="480" w:lineRule="exact"/>
        <w:rPr>
          <w:color w:val="000000" w:themeColor="text1"/>
        </w:rPr>
      </w:pPr>
      <w:r w:rsidRPr="00B67354">
        <w:rPr>
          <w:color w:val="000000" w:themeColor="text1"/>
        </w:rPr>
        <w:tab/>
      </w:r>
      <w:proofErr w:type="gramStart"/>
      <w:r w:rsidRPr="00B67354">
        <w:rPr>
          <w:color w:val="000000" w:themeColor="text1"/>
        </w:rPr>
        <w:t>BE IT</w:t>
      </w:r>
      <w:proofErr w:type="gramEnd"/>
      <w:r w:rsidRPr="00B67354">
        <w:rPr>
          <w:color w:val="000000" w:themeColor="text1"/>
        </w:rPr>
        <w:t xml:space="preserve"> FURTHER RESOLVED </w:t>
      </w:r>
      <w:proofErr w:type="gramStart"/>
      <w:r w:rsidRPr="00B67354">
        <w:rPr>
          <w:color w:val="000000" w:themeColor="text1"/>
        </w:rPr>
        <w:t>that</w:t>
      </w:r>
      <w:proofErr w:type="gramEnd"/>
      <w:r w:rsidRPr="00B67354">
        <w:rPr>
          <w:color w:val="000000" w:themeColor="text1"/>
        </w:rPr>
        <w:t xml:space="preserve"> </w:t>
      </w:r>
      <w:r w:rsidR="001660BA">
        <w:rPr>
          <w:color w:val="000000" w:themeColor="text1"/>
        </w:rPr>
        <w:t>OCPW</w:t>
      </w:r>
      <w:r w:rsidR="00B67354" w:rsidRPr="00B67354">
        <w:rPr>
          <w:color w:val="000000" w:themeColor="text1"/>
        </w:rPr>
        <w:t xml:space="preserve"> and </w:t>
      </w:r>
      <w:r w:rsidR="001660BA">
        <w:rPr>
          <w:color w:val="000000" w:themeColor="text1"/>
        </w:rPr>
        <w:t>OCSD</w:t>
      </w:r>
      <w:r w:rsidR="00C90B7D" w:rsidRPr="00B67354">
        <w:rPr>
          <w:color w:val="000000" w:themeColor="text1"/>
        </w:rPr>
        <w:t>’s</w:t>
      </w:r>
      <w:r w:rsidRPr="00B67354">
        <w:rPr>
          <w:color w:val="000000" w:themeColor="text1"/>
        </w:rPr>
        <w:t xml:space="preserve"> Emergency Management Division </w:t>
      </w:r>
      <w:proofErr w:type="gramStart"/>
      <w:r w:rsidRPr="00B67354">
        <w:rPr>
          <w:color w:val="000000" w:themeColor="text1"/>
        </w:rPr>
        <w:t>is</w:t>
      </w:r>
      <w:proofErr w:type="gramEnd"/>
      <w:r w:rsidRPr="00B67354">
        <w:rPr>
          <w:color w:val="000000" w:themeColor="text1"/>
        </w:rPr>
        <w:t xml:space="preserve"> authorized to incorporate </w:t>
      </w:r>
      <w:r w:rsidR="00772A64">
        <w:rPr>
          <w:color w:val="000000" w:themeColor="text1"/>
        </w:rPr>
        <w:t xml:space="preserve">this Plan </w:t>
      </w:r>
      <w:r w:rsidRPr="00B67354">
        <w:rPr>
          <w:color w:val="000000" w:themeColor="text1"/>
        </w:rPr>
        <w:t xml:space="preserve">into the </w:t>
      </w:r>
      <w:r w:rsidR="00772A64">
        <w:rPr>
          <w:color w:val="000000" w:themeColor="text1"/>
        </w:rPr>
        <w:t>Unified EOP, and to address</w:t>
      </w:r>
      <w:r w:rsidR="007B2DB9" w:rsidRPr="00B67354">
        <w:rPr>
          <w:color w:val="000000" w:themeColor="text1"/>
        </w:rPr>
        <w:t xml:space="preserve"> any federal or state mandated regulations necessary to implement this Plan.</w:t>
      </w:r>
    </w:p>
    <w:p w14:paraId="657C863E" w14:textId="582A722A" w:rsidR="001178AE" w:rsidRPr="00B67354" w:rsidRDefault="001178AE" w:rsidP="00DD2E26">
      <w:pPr>
        <w:spacing w:line="480" w:lineRule="exact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A9E88" wp14:editId="12F37F46">
                <wp:simplePos x="0" y="0"/>
                <wp:positionH relativeFrom="column">
                  <wp:posOffset>7620</wp:posOffset>
                </wp:positionH>
                <wp:positionV relativeFrom="paragraph">
                  <wp:posOffset>160020</wp:posOffset>
                </wp:positionV>
                <wp:extent cx="5250180" cy="1371600"/>
                <wp:effectExtent l="0" t="0" r="26670" b="19050"/>
                <wp:wrapNone/>
                <wp:docPr id="19336024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0180" cy="1371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041E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2.6pt" to="414pt,1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" strokecolor="#4579b8 [3044]"/>
            </w:pict>
          </mc:Fallback>
        </mc:AlternateContent>
      </w:r>
    </w:p>
    <w:sectPr w:rsidR="001178AE" w:rsidRPr="00B67354" w:rsidSect="00FC1092">
      <w:headerReference w:type="default" r:id="rId7"/>
      <w:footerReference w:type="default" r:id="rId8"/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3BFED" w14:textId="77777777" w:rsidR="009D47A2" w:rsidRDefault="009D47A2">
      <w:r>
        <w:separator/>
      </w:r>
    </w:p>
  </w:endnote>
  <w:endnote w:type="continuationSeparator" w:id="0">
    <w:p w14:paraId="1623BFEE" w14:textId="77777777" w:rsidR="009D47A2" w:rsidRDefault="009D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BFEF" w14:textId="3062680C" w:rsidR="003D1ABB" w:rsidRPr="001178AE" w:rsidRDefault="003D1ABB">
    <w:pPr>
      <w:pStyle w:val="Footer"/>
    </w:pPr>
    <w:r>
      <w:t>Resolution No</w:t>
    </w:r>
    <w:r w:rsidR="007B2DB9">
      <w:t xml:space="preserve"> </w:t>
    </w:r>
    <w:r w:rsidR="001178AE">
      <w:rPr>
        <w:u w:val="single"/>
      </w:rPr>
      <w:t>25-147</w:t>
    </w:r>
    <w:r w:rsidRPr="00E428EC">
      <w:t>,</w:t>
    </w:r>
    <w:r>
      <w:t xml:space="preserve"> Item No</w:t>
    </w:r>
    <w:r w:rsidRPr="00753AFE">
      <w:t>.</w:t>
    </w:r>
    <w:r w:rsidRPr="00753AFE">
      <w:rPr>
        <w:u w:val="single"/>
      </w:rPr>
      <w:t xml:space="preserve"> </w:t>
    </w:r>
    <w:r w:rsidR="001178AE" w:rsidRPr="001178AE">
      <w:rPr>
        <w:u w:val="single"/>
      </w:rPr>
      <w:t>S28C</w:t>
    </w:r>
  </w:p>
  <w:p w14:paraId="1623BFF0" w14:textId="74207C69" w:rsidR="007B2DB9" w:rsidRDefault="00C12022">
    <w:r>
      <w:t xml:space="preserve">Unified </w:t>
    </w:r>
    <w:r w:rsidR="007B2DB9">
      <w:t>County of Orange</w:t>
    </w:r>
    <w:r>
      <w:t xml:space="preserve"> and Orange County Operational Area</w:t>
    </w:r>
    <w:r w:rsidR="007B2DB9">
      <w:t xml:space="preserve"> Emergency Operations Plan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7B2DB9">
      <w:rPr>
        <w:color w:val="FF0000"/>
      </w:rPr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7B2DB9">
          <w:tab/>
        </w:r>
        <w:r w:rsidR="007B2DB9">
          <w:tab/>
          <w:t xml:space="preserve">Page </w:t>
        </w:r>
        <w:r w:rsidR="009D47A2">
          <w:fldChar w:fldCharType="begin"/>
        </w:r>
        <w:r w:rsidR="009D47A2">
          <w:instrText xml:space="preserve"> PAGE </w:instrText>
        </w:r>
        <w:r w:rsidR="009D47A2">
          <w:fldChar w:fldCharType="separate"/>
        </w:r>
        <w:r w:rsidR="000B6A90">
          <w:rPr>
            <w:noProof/>
          </w:rPr>
          <w:t>2</w:t>
        </w:r>
        <w:r w:rsidR="009D47A2">
          <w:rPr>
            <w:noProof/>
          </w:rPr>
          <w:fldChar w:fldCharType="end"/>
        </w:r>
        <w:r w:rsidR="007B2DB9">
          <w:t xml:space="preserve"> of </w:t>
        </w:r>
        <w:r w:rsidR="000B6A90">
          <w:fldChar w:fldCharType="begin"/>
        </w:r>
        <w:r w:rsidR="000B6A90">
          <w:instrText xml:space="preserve"> NUMPAGES  </w:instrText>
        </w:r>
        <w:r w:rsidR="000B6A90">
          <w:fldChar w:fldCharType="separate"/>
        </w:r>
        <w:r w:rsidR="000B6A90">
          <w:rPr>
            <w:noProof/>
          </w:rPr>
          <w:t>2</w:t>
        </w:r>
        <w:r w:rsidR="000B6A90">
          <w:rPr>
            <w:noProof/>
          </w:rPr>
          <w:fldChar w:fldCharType="end"/>
        </w:r>
      </w:sdtContent>
    </w:sdt>
  </w:p>
  <w:p w14:paraId="1623BFF1" w14:textId="77777777" w:rsidR="003D1ABB" w:rsidRPr="00753AFE" w:rsidRDefault="003D1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3BFEB" w14:textId="77777777" w:rsidR="009D47A2" w:rsidRDefault="009D47A2">
      <w:r>
        <w:separator/>
      </w:r>
    </w:p>
  </w:footnote>
  <w:footnote w:type="continuationSeparator" w:id="0">
    <w:p w14:paraId="1623BFEC" w14:textId="77777777" w:rsidR="009D47A2" w:rsidRDefault="009D4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113A" w14:textId="1843DFD1" w:rsidR="00F21CA5" w:rsidRDefault="00A35DDD">
    <w:pPr>
      <w:pStyle w:val="Header"/>
    </w:pPr>
    <w:r>
      <w:tab/>
    </w:r>
    <w:r>
      <w:tab/>
    </w:r>
    <w:r w:rsidR="00F21CA5" w:rsidRPr="00F21CA5">
      <w:t>A</w:t>
    </w:r>
    <w:r w:rsidR="00D91676">
      <w:t xml:space="preserve">ttachment </w:t>
    </w:r>
    <w:r>
      <w:t>D</w:t>
    </w:r>
  </w:p>
  <w:p w14:paraId="656E5E36" w14:textId="34D21888" w:rsidR="00F21CA5" w:rsidRDefault="00F21CA5">
    <w:pPr>
      <w:pStyle w:val="Header"/>
    </w:pPr>
  </w:p>
  <w:p w14:paraId="4F7A2701" w14:textId="77777777" w:rsidR="00F21CA5" w:rsidRDefault="00F21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B3DAE"/>
    <w:multiLevelType w:val="hybridMultilevel"/>
    <w:tmpl w:val="FD9CEECE"/>
    <w:lvl w:ilvl="0" w:tplc="AD843F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2355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4E6"/>
    <w:rsid w:val="000551E2"/>
    <w:rsid w:val="00057F03"/>
    <w:rsid w:val="000944E6"/>
    <w:rsid w:val="000B6A90"/>
    <w:rsid w:val="000E5BA1"/>
    <w:rsid w:val="001178AE"/>
    <w:rsid w:val="0013289A"/>
    <w:rsid w:val="00132BA4"/>
    <w:rsid w:val="001446E7"/>
    <w:rsid w:val="00162517"/>
    <w:rsid w:val="001660BA"/>
    <w:rsid w:val="00173D2A"/>
    <w:rsid w:val="00194B25"/>
    <w:rsid w:val="001B6D87"/>
    <w:rsid w:val="001D25FE"/>
    <w:rsid w:val="001F14C2"/>
    <w:rsid w:val="00254CFE"/>
    <w:rsid w:val="00257B87"/>
    <w:rsid w:val="002B34FE"/>
    <w:rsid w:val="002B5DBC"/>
    <w:rsid w:val="002C6D1C"/>
    <w:rsid w:val="002E3690"/>
    <w:rsid w:val="002E4D5C"/>
    <w:rsid w:val="002F1096"/>
    <w:rsid w:val="00315C0F"/>
    <w:rsid w:val="00381039"/>
    <w:rsid w:val="00383762"/>
    <w:rsid w:val="003A04E4"/>
    <w:rsid w:val="003D1ABB"/>
    <w:rsid w:val="004B32DB"/>
    <w:rsid w:val="004D1601"/>
    <w:rsid w:val="004D589C"/>
    <w:rsid w:val="00524EE1"/>
    <w:rsid w:val="00530997"/>
    <w:rsid w:val="00540FD8"/>
    <w:rsid w:val="005562DC"/>
    <w:rsid w:val="00563A55"/>
    <w:rsid w:val="005D6647"/>
    <w:rsid w:val="00606012"/>
    <w:rsid w:val="0062141F"/>
    <w:rsid w:val="00644234"/>
    <w:rsid w:val="006B31DC"/>
    <w:rsid w:val="006B5BEC"/>
    <w:rsid w:val="006C194D"/>
    <w:rsid w:val="007024E0"/>
    <w:rsid w:val="007078E2"/>
    <w:rsid w:val="00707E44"/>
    <w:rsid w:val="00734927"/>
    <w:rsid w:val="007441DC"/>
    <w:rsid w:val="00753AFE"/>
    <w:rsid w:val="0077142E"/>
    <w:rsid w:val="00772A64"/>
    <w:rsid w:val="007B2DB9"/>
    <w:rsid w:val="007D0981"/>
    <w:rsid w:val="00805BC2"/>
    <w:rsid w:val="008133CC"/>
    <w:rsid w:val="00816651"/>
    <w:rsid w:val="008302DD"/>
    <w:rsid w:val="00837FD0"/>
    <w:rsid w:val="0086618D"/>
    <w:rsid w:val="00912710"/>
    <w:rsid w:val="009341C6"/>
    <w:rsid w:val="00983738"/>
    <w:rsid w:val="009D2A19"/>
    <w:rsid w:val="009D47A2"/>
    <w:rsid w:val="009E2571"/>
    <w:rsid w:val="00A35DDD"/>
    <w:rsid w:val="00A46004"/>
    <w:rsid w:val="00A479A1"/>
    <w:rsid w:val="00A5452B"/>
    <w:rsid w:val="00AB5F61"/>
    <w:rsid w:val="00AC0D73"/>
    <w:rsid w:val="00AC3728"/>
    <w:rsid w:val="00B26A3D"/>
    <w:rsid w:val="00B67354"/>
    <w:rsid w:val="00B94EBF"/>
    <w:rsid w:val="00B97254"/>
    <w:rsid w:val="00BA66C5"/>
    <w:rsid w:val="00BB5615"/>
    <w:rsid w:val="00BB6D13"/>
    <w:rsid w:val="00BB7C74"/>
    <w:rsid w:val="00BD7A8D"/>
    <w:rsid w:val="00BF18F0"/>
    <w:rsid w:val="00BF5D44"/>
    <w:rsid w:val="00C12022"/>
    <w:rsid w:val="00C238E8"/>
    <w:rsid w:val="00C75573"/>
    <w:rsid w:val="00C84F2A"/>
    <w:rsid w:val="00C90B7D"/>
    <w:rsid w:val="00D046A4"/>
    <w:rsid w:val="00D15CAC"/>
    <w:rsid w:val="00D808C2"/>
    <w:rsid w:val="00D91676"/>
    <w:rsid w:val="00DD2E26"/>
    <w:rsid w:val="00DF0A30"/>
    <w:rsid w:val="00DF0F9E"/>
    <w:rsid w:val="00DF3465"/>
    <w:rsid w:val="00E004AF"/>
    <w:rsid w:val="00E23701"/>
    <w:rsid w:val="00E428EC"/>
    <w:rsid w:val="00E714C8"/>
    <w:rsid w:val="00EB0F63"/>
    <w:rsid w:val="00EE1D9B"/>
    <w:rsid w:val="00EE44ED"/>
    <w:rsid w:val="00EF3B77"/>
    <w:rsid w:val="00F0170C"/>
    <w:rsid w:val="00F21CA5"/>
    <w:rsid w:val="00F32F4E"/>
    <w:rsid w:val="00F92966"/>
    <w:rsid w:val="00FC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2289"/>
    <o:shapelayout v:ext="edit">
      <o:idmap v:ext="edit" data="1"/>
    </o:shapelayout>
  </w:shapeDefaults>
  <w:decimalSymbol w:val="."/>
  <w:listSeparator w:val=","/>
  <w14:docId w14:val="1623BFDD"/>
  <w15:docId w15:val="{1FCE2EC8-A6A4-4846-B617-ADFB8DB4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DF0F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F0F9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B9725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972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725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7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7254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21CA5"/>
    <w:rPr>
      <w:sz w:val="24"/>
      <w:szCs w:val="24"/>
    </w:rPr>
  </w:style>
  <w:style w:type="paragraph" w:styleId="Revision">
    <w:name w:val="Revision"/>
    <w:hidden/>
    <w:uiPriority w:val="99"/>
    <w:semiHidden/>
    <w:rsid w:val="00E004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2978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OF THE BOARD OF SUPERVISORS OF</vt:lpstr>
    </vt:vector>
  </TitlesOfParts>
  <Company>Clerk of the Board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OF THE BOARD OF SUPERVISORS OF</dc:title>
  <dc:subject/>
  <dc:creator>cobrs</dc:creator>
  <cp:keywords/>
  <dc:description/>
  <cp:lastModifiedBy>Guillen, Dora</cp:lastModifiedBy>
  <cp:revision>4</cp:revision>
  <cp:lastPrinted>2025-12-17T16:55:00Z</cp:lastPrinted>
  <dcterms:created xsi:type="dcterms:W3CDTF">2025-12-04T15:29:00Z</dcterms:created>
  <dcterms:modified xsi:type="dcterms:W3CDTF">2025-12-17T16:55:00Z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a3d20ddd-935f-40b5-a424-856fe05949c4</vt:lpwstr>
  </property>
</Properties>
</file>